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835"/>
      </w:tblGrid>
      <w:tr w:rsidR="00CF77E5" w:rsidRPr="00FA11E1" w:rsidTr="004E6A90">
        <w:trPr>
          <w:trHeight w:val="378"/>
        </w:trPr>
        <w:tc>
          <w:tcPr>
            <w:tcW w:w="10881" w:type="dxa"/>
            <w:gridSpan w:val="4"/>
          </w:tcPr>
          <w:p w:rsidR="00CF77E5" w:rsidRPr="004E6A90" w:rsidRDefault="0005246A" w:rsidP="004E6A90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B2</w:t>
            </w:r>
          </w:p>
        </w:tc>
      </w:tr>
      <w:tr w:rsidR="00CF77E5" w:rsidRPr="00BB2BFD" w:rsidTr="00943CB3">
        <w:trPr>
          <w:trHeight w:val="310"/>
        </w:trPr>
        <w:tc>
          <w:tcPr>
            <w:tcW w:w="2518" w:type="dxa"/>
            <w:vAlign w:val="center"/>
          </w:tcPr>
          <w:p w:rsidR="00CF77E5" w:rsidRPr="00BB2BFD" w:rsidRDefault="00CF77E5" w:rsidP="002C1A22">
            <w:pPr>
              <w:pStyle w:val="NormalWeb"/>
              <w:shd w:val="clear" w:color="auto" w:fill="F7F7F7"/>
              <w:jc w:val="center"/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</w:pPr>
            <w:r w:rsidRPr="00BB2BFD">
              <w:rPr>
                <w:rFonts w:ascii="Arial" w:hAnsi="Arial" w:cs="Arial"/>
                <w:b/>
                <w:sz w:val="16"/>
                <w:szCs w:val="16"/>
              </w:rPr>
              <w:t>SPEAKING</w:t>
            </w:r>
            <w:r w:rsidRPr="00BB2BFD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 xml:space="preserve"> </w:t>
            </w:r>
            <w:r w:rsidR="00B179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 xml:space="preserve">- </w:t>
            </w:r>
            <w:r w:rsidR="002C1A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LI</w:t>
            </w:r>
            <w:r w:rsidR="007327FF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S</w:t>
            </w:r>
            <w:r w:rsidR="002C1A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TENING</w:t>
            </w:r>
          </w:p>
        </w:tc>
        <w:tc>
          <w:tcPr>
            <w:tcW w:w="2693" w:type="dxa"/>
            <w:vAlign w:val="center"/>
          </w:tcPr>
          <w:p w:rsidR="00CF77E5" w:rsidRPr="00BB2BFD" w:rsidRDefault="00CF77E5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BFD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GRAMMAR</w:t>
            </w:r>
          </w:p>
        </w:tc>
        <w:tc>
          <w:tcPr>
            <w:tcW w:w="2835" w:type="dxa"/>
            <w:vAlign w:val="center"/>
          </w:tcPr>
          <w:p w:rsidR="00CF77E5" w:rsidRPr="00BB2BFD" w:rsidRDefault="00CF77E5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</w:p>
        </w:tc>
        <w:tc>
          <w:tcPr>
            <w:tcW w:w="2835" w:type="dxa"/>
            <w:vAlign w:val="center"/>
          </w:tcPr>
          <w:p w:rsidR="00CF77E5" w:rsidRPr="00BB2BFD" w:rsidRDefault="002C1A22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WRITING</w:t>
            </w: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Present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Present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Past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Past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826648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Present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Present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Past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Past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Near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future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tense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(be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going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to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Future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simple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will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won’t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Future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will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+ be + -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ing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Future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Future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9C270D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Deduction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: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must</w:t>
            </w:r>
            <w:proofErr w:type="spellEnd"/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can’t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A04136" w:rsidRDefault="00E30FE0" w:rsidP="00E30FE0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Possibility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: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may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might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could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CF3248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Modals</w:t>
            </w:r>
            <w:proofErr w:type="spellEnd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Perfect</w:t>
            </w:r>
          </w:p>
        </w:tc>
        <w:tc>
          <w:tcPr>
            <w:tcW w:w="2835" w:type="dxa"/>
          </w:tcPr>
          <w:p w:rsidR="00E30FE0" w:rsidRPr="00F72C3A" w:rsidRDefault="00CF3248" w:rsidP="00CF3248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proofErr w:type="spellStart"/>
            <w: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modal</w:t>
            </w:r>
            <w:proofErr w:type="spellEnd"/>
            <w: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have</w:t>
            </w:r>
            <w:proofErr w:type="spellEnd"/>
            <w: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+ V3 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ability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: can,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could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be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able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manage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to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used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be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used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would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Modal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perfect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forms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: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should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must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can’t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might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needn’t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adjective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proofErr w:type="gram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adverbs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Comparatives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superlatives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as…as</w:t>
            </w:r>
            <w:proofErr w:type="gram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forms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with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adjectives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adverbs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both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..</w:t>
            </w:r>
            <w:proofErr w:type="spellStart"/>
            <w:proofErr w:type="gram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neither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…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nor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not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only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…but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also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either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…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or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question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tags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Intensifiers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: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such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too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enough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If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clauses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Type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0, 1, 2, </w:t>
            </w:r>
            <w:proofErr w:type="gram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3and </w:t>
            </w:r>
            <w:r w:rsidR="00864C69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mixed</w:t>
            </w:r>
            <w:proofErr w:type="spellEnd"/>
            <w:proofErr w:type="gram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Wish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clauses</w:t>
            </w:r>
            <w:proofErr w:type="spellEnd"/>
            <w:r w:rsidR="00826648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Passive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voice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Causatives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have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+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something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+ </w:t>
            </w:r>
            <w:proofErr w:type="gram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done</w:t>
            </w:r>
            <w:proofErr w:type="gram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Connecting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words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for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contrast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reason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result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manner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.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or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because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so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therefore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but,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however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although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though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as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if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that’s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why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Relative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clauses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who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which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that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whose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where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;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defining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/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non-defining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correlative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reduction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preposition+relative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pronouns,etc</w:t>
            </w:r>
            <w:proofErr w:type="spellEnd"/>
            <w:proofErr w:type="gram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FA11E1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Noun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clauses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with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that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if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/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whether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question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words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DA7FEC" w:rsidRDefault="00E30FE0" w:rsidP="00E3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4D1E49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Adverbial</w:t>
            </w:r>
            <w:proofErr w:type="spellEnd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clauses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2513D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4D1E49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Indirect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questions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4D1E49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Reported</w:t>
            </w:r>
            <w:proofErr w:type="spellEnd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speech</w:t>
            </w:r>
            <w:proofErr w:type="spellEnd"/>
            <w:proofErr w:type="gramEnd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detailed</w:t>
            </w:r>
            <w:proofErr w:type="spellEnd"/>
            <w:r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4D1E49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So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do I/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neither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do I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other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inversion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types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Indefinite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pronouns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somebody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anybodyetc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Quantity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words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</w:pPr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(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any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some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many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much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plenty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of, a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few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few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either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="009C270D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each</w:t>
            </w:r>
            <w:proofErr w:type="spellEnd"/>
            <w:r w:rsidR="009C270D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all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none</w:t>
            </w:r>
            <w:proofErr w:type="spellEnd"/>
            <w:r w:rsidR="009C270D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etc</w:t>
            </w:r>
            <w:proofErr w:type="spellEnd"/>
            <w:r w:rsidRPr="00F72C3A">
              <w:rPr>
                <w:rFonts w:ascii="Open Sans" w:hAnsi="Open Sans"/>
                <w:color w:val="1F497D" w:themeColor="text2"/>
                <w:spacing w:val="-3"/>
                <w:sz w:val="16"/>
                <w:szCs w:val="16"/>
              </w:rPr>
              <w:t>.)</w:t>
            </w: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Preposition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of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place</w:t>
            </w:r>
            <w:proofErr w:type="spellEnd"/>
            <w:proofErr w:type="gram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movement</w:t>
            </w:r>
            <w:proofErr w:type="spellEnd"/>
          </w:p>
        </w:tc>
        <w:tc>
          <w:tcPr>
            <w:tcW w:w="2835" w:type="dxa"/>
          </w:tcPr>
          <w:p w:rsidR="00E30FE0" w:rsidRPr="00F72C3A" w:rsidRDefault="00E30FE0" w:rsidP="00E30FE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Preposition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of 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time</w:t>
            </w:r>
            <w:proofErr w:type="gramEnd"/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Prepositions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with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certain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adjectives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nouns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and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verbs</w:t>
            </w:r>
            <w:proofErr w:type="spellEnd"/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F72C3A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Types</w:t>
            </w:r>
            <w:proofErr w:type="spell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of</w:t>
            </w:r>
            <w:r w:rsidR="009C270D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phrasal</w:t>
            </w:r>
            <w:proofErr w:type="spellEnd"/>
            <w:proofErr w:type="gramEnd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72C3A"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  <w:t>verbs</w:t>
            </w:r>
            <w:proofErr w:type="spellEnd"/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  <w:tr w:rsidR="00E30FE0" w:rsidRPr="00CD05FE" w:rsidTr="00943CB3">
        <w:tc>
          <w:tcPr>
            <w:tcW w:w="2518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693" w:type="dxa"/>
          </w:tcPr>
          <w:p w:rsidR="00E30FE0" w:rsidRPr="00CD05FE" w:rsidRDefault="00E30FE0" w:rsidP="00E30FE0">
            <w:pPr>
              <w:pStyle w:val="NormalWeb"/>
              <w:shd w:val="clear" w:color="auto" w:fill="F7F7F7"/>
              <w:rPr>
                <w:rFonts w:ascii="Open Sans" w:hAnsi="Open Sans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</w:tcPr>
          <w:p w:rsidR="00E30FE0" w:rsidRPr="00CD05FE" w:rsidRDefault="00E30FE0" w:rsidP="00E30FE0">
            <w:pPr>
              <w:rPr>
                <w:rFonts w:ascii="Open Sans" w:eastAsia="Times New Roman" w:hAnsi="Open Sans" w:cs="Times New Roman"/>
                <w:color w:val="292929"/>
                <w:spacing w:val="-3"/>
                <w:sz w:val="16"/>
                <w:szCs w:val="16"/>
                <w:lang w:eastAsia="tr-TR"/>
              </w:rPr>
            </w:pPr>
          </w:p>
        </w:tc>
      </w:tr>
    </w:tbl>
    <w:p w:rsidR="00FA11E1" w:rsidRPr="00CD05FE" w:rsidRDefault="002263B3">
      <w:pPr>
        <w:rPr>
          <w:rFonts w:ascii="Open Sans" w:eastAsia="Times New Roman" w:hAnsi="Open Sans" w:cs="Times New Roman"/>
          <w:color w:val="292929"/>
          <w:spacing w:val="-3"/>
          <w:sz w:val="16"/>
          <w:szCs w:val="16"/>
          <w:lang w:eastAsia="tr-TR"/>
        </w:rPr>
      </w:pPr>
      <w:r w:rsidRPr="00CD05FE">
        <w:rPr>
          <w:rFonts w:ascii="Open Sans" w:eastAsia="Times New Roman" w:hAnsi="Open Sans" w:cs="Times New Roman"/>
          <w:noProof/>
          <w:color w:val="292929"/>
          <w:spacing w:val="-3"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 wp14:anchorId="4F7DA192" wp14:editId="21AC3961">
            <wp:simplePos x="0" y="0"/>
            <wp:positionH relativeFrom="column">
              <wp:posOffset>2319020</wp:posOffset>
            </wp:positionH>
            <wp:positionV relativeFrom="paragraph">
              <wp:posOffset>7604567</wp:posOffset>
            </wp:positionV>
            <wp:extent cx="2361537" cy="2361537"/>
            <wp:effectExtent l="0" t="0" r="127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37" cy="236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1E1" w:rsidRPr="00CD05FE" w:rsidSect="002C1A22">
      <w:headerReference w:type="default" r:id="rId9"/>
      <w:footerReference w:type="default" r:id="rId10"/>
      <w:pgSz w:w="11906" w:h="16838"/>
      <w:pgMar w:top="567" w:right="566" w:bottom="170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64" w:rsidRDefault="007A0C64" w:rsidP="00FA11E1">
      <w:pPr>
        <w:spacing w:after="0" w:line="240" w:lineRule="auto"/>
      </w:pPr>
      <w:r>
        <w:separator/>
      </w:r>
    </w:p>
  </w:endnote>
  <w:endnote w:type="continuationSeparator" w:id="0">
    <w:p w:rsidR="007A0C64" w:rsidRDefault="007A0C64" w:rsidP="00F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69" w:rsidRDefault="00727B69" w:rsidP="00727B6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64" w:rsidRDefault="007A0C64" w:rsidP="00FA11E1">
      <w:pPr>
        <w:spacing w:after="0" w:line="240" w:lineRule="auto"/>
      </w:pPr>
      <w:r>
        <w:separator/>
      </w:r>
    </w:p>
  </w:footnote>
  <w:footnote w:type="continuationSeparator" w:id="0">
    <w:p w:rsidR="007A0C64" w:rsidRDefault="007A0C64" w:rsidP="00F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FD" w:rsidRDefault="0005246A" w:rsidP="00BB2BFD">
    <w:pPr>
      <w:pStyle w:val="stbilgi"/>
      <w:jc w:val="right"/>
    </w:pPr>
    <w:r>
      <w:t>B2</w:t>
    </w:r>
    <w:r w:rsidR="00BB2BFD">
      <w:t xml:space="preserve"> LEVEL TOPICS</w:t>
    </w:r>
  </w:p>
  <w:p w:rsidR="00BB2BFD" w:rsidRDefault="00BB2B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B"/>
    <w:rsid w:val="0003711A"/>
    <w:rsid w:val="0005246A"/>
    <w:rsid w:val="000B61AE"/>
    <w:rsid w:val="000E63D7"/>
    <w:rsid w:val="00131DDC"/>
    <w:rsid w:val="00137FC4"/>
    <w:rsid w:val="00143810"/>
    <w:rsid w:val="001B170B"/>
    <w:rsid w:val="001C2A3A"/>
    <w:rsid w:val="001C620E"/>
    <w:rsid w:val="001E1A6E"/>
    <w:rsid w:val="001F108C"/>
    <w:rsid w:val="001F3CB6"/>
    <w:rsid w:val="002205F8"/>
    <w:rsid w:val="002263B3"/>
    <w:rsid w:val="002513DA"/>
    <w:rsid w:val="002670DA"/>
    <w:rsid w:val="002C1A22"/>
    <w:rsid w:val="002D5CFD"/>
    <w:rsid w:val="0045156D"/>
    <w:rsid w:val="004D1E49"/>
    <w:rsid w:val="004E6A90"/>
    <w:rsid w:val="006040D9"/>
    <w:rsid w:val="00615A68"/>
    <w:rsid w:val="00625E11"/>
    <w:rsid w:val="006923B2"/>
    <w:rsid w:val="00727B69"/>
    <w:rsid w:val="007327FF"/>
    <w:rsid w:val="0075497E"/>
    <w:rsid w:val="007A0C64"/>
    <w:rsid w:val="0081180D"/>
    <w:rsid w:val="00826648"/>
    <w:rsid w:val="00864C69"/>
    <w:rsid w:val="008705ED"/>
    <w:rsid w:val="00943CB3"/>
    <w:rsid w:val="009B4152"/>
    <w:rsid w:val="009C270D"/>
    <w:rsid w:val="00A04136"/>
    <w:rsid w:val="00A3418D"/>
    <w:rsid w:val="00A72D80"/>
    <w:rsid w:val="00B16A03"/>
    <w:rsid w:val="00B17922"/>
    <w:rsid w:val="00B41E1B"/>
    <w:rsid w:val="00B47285"/>
    <w:rsid w:val="00B50D92"/>
    <w:rsid w:val="00B71B3B"/>
    <w:rsid w:val="00B91F56"/>
    <w:rsid w:val="00BA17A4"/>
    <w:rsid w:val="00BB2BFD"/>
    <w:rsid w:val="00C029C1"/>
    <w:rsid w:val="00C135C9"/>
    <w:rsid w:val="00C1390F"/>
    <w:rsid w:val="00C50E4A"/>
    <w:rsid w:val="00CD05FE"/>
    <w:rsid w:val="00CF3248"/>
    <w:rsid w:val="00CF77E5"/>
    <w:rsid w:val="00DD4E90"/>
    <w:rsid w:val="00E10FB7"/>
    <w:rsid w:val="00E26C85"/>
    <w:rsid w:val="00E30FE0"/>
    <w:rsid w:val="00E36A75"/>
    <w:rsid w:val="00E52B83"/>
    <w:rsid w:val="00E92773"/>
    <w:rsid w:val="00F22FB8"/>
    <w:rsid w:val="00F6388C"/>
    <w:rsid w:val="00FA11E1"/>
    <w:rsid w:val="00FA3E9B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11E1"/>
  </w:style>
  <w:style w:type="paragraph" w:styleId="Altbilgi">
    <w:name w:val="footer"/>
    <w:basedOn w:val="Normal"/>
    <w:link w:val="Altbilgi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11E1"/>
  </w:style>
  <w:style w:type="paragraph" w:styleId="BalonMetni">
    <w:name w:val="Balloon Text"/>
    <w:basedOn w:val="Normal"/>
    <w:link w:val="BalonMetniChar"/>
    <w:uiPriority w:val="99"/>
    <w:semiHidden/>
    <w:unhideWhenUsed/>
    <w:rsid w:val="00B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BF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C1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11E1"/>
  </w:style>
  <w:style w:type="paragraph" w:styleId="Altbilgi">
    <w:name w:val="footer"/>
    <w:basedOn w:val="Normal"/>
    <w:link w:val="Altbilgi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11E1"/>
  </w:style>
  <w:style w:type="paragraph" w:styleId="BalonMetni">
    <w:name w:val="Balloon Text"/>
    <w:basedOn w:val="Normal"/>
    <w:link w:val="BalonMetniChar"/>
    <w:uiPriority w:val="99"/>
    <w:semiHidden/>
    <w:unhideWhenUsed/>
    <w:rsid w:val="00B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BF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C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F9CB-6389-4DCE-B829-6E5C4429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Kadak</dc:creator>
  <cp:keywords/>
  <dc:description/>
  <cp:lastModifiedBy>Atilla Kadak</cp:lastModifiedBy>
  <cp:revision>61</cp:revision>
  <dcterms:created xsi:type="dcterms:W3CDTF">2020-04-24T18:23:00Z</dcterms:created>
  <dcterms:modified xsi:type="dcterms:W3CDTF">2020-05-16T16:59:00Z</dcterms:modified>
</cp:coreProperties>
</file>